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640" w:firstLineChars="200"/>
        <w:jc w:val="center"/>
        <w:rPr>
          <w:rFonts w:ascii="黑体" w:hAnsi="黑体" w:eastAsia="黑体"/>
          <w:sz w:val="32"/>
          <w:szCs w:val="32"/>
        </w:rPr>
      </w:pPr>
      <w:r>
        <w:rPr>
          <w:rFonts w:hint="eastAsia" w:ascii="黑体" w:hAnsi="黑体" w:eastAsia="黑体"/>
          <w:sz w:val="32"/>
          <w:szCs w:val="32"/>
        </w:rPr>
        <w:t>花枝处处争妍媚，不负暖阳不负春</w:t>
      </w:r>
    </w:p>
    <w:p>
      <w:pPr>
        <w:spacing w:line="360" w:lineRule="auto"/>
        <w:ind w:firstLine="480" w:firstLineChars="200"/>
        <w:jc w:val="center"/>
        <w:rPr>
          <w:sz w:val="24"/>
          <w:szCs w:val="24"/>
        </w:rPr>
      </w:pPr>
      <w:r>
        <w:rPr>
          <w:rFonts w:hint="eastAsia"/>
          <w:sz w:val="24"/>
          <w:szCs w:val="24"/>
        </w:rPr>
        <w:t xml:space="preserve">                     ——宁德一中2022年市级课题开题论证会召开</w:t>
      </w:r>
    </w:p>
    <w:p>
      <w:pPr>
        <w:spacing w:line="360" w:lineRule="auto"/>
        <w:ind w:firstLine="480" w:firstLineChars="200"/>
        <w:rPr>
          <w:rFonts w:hint="eastAsia"/>
          <w:sz w:val="24"/>
          <w:szCs w:val="24"/>
        </w:rPr>
      </w:pPr>
      <w:r>
        <w:rPr>
          <w:rFonts w:hint="eastAsia"/>
          <w:sz w:val="24"/>
          <w:szCs w:val="24"/>
        </w:rPr>
        <w:t>春日春风动，春江春水流。在阳光明媚的春日里，宁德一中于行政楼七楼会议室举行了2022年宁德市“十四五”（第二期）基础教育科研立项课题开题论证会。本次论证会共有两个课题组参加，分别是《“四史”资源在高中思政课教学中的有效应用的实践研究》和《面向高中信息技术的SPOC混合式教学模式研究 》。参加本次会议的人员有：宁德市进修学院规划办陈善松主任、宁德一中阮爱平副校长、教研室李晖主任、杨恩彬副主任、张海容副主任和两个课题组所有成员。</w:t>
      </w:r>
    </w:p>
    <w:p>
      <w:pPr>
        <w:spacing w:line="360" w:lineRule="auto"/>
        <w:ind w:firstLine="480" w:firstLineChars="200"/>
        <w:rPr>
          <w:sz w:val="24"/>
          <w:szCs w:val="24"/>
        </w:rPr>
      </w:pPr>
      <w:r>
        <w:rPr>
          <w:sz w:val="24"/>
          <w:szCs w:val="24"/>
        </w:rPr>
        <w:drawing>
          <wp:inline distT="0" distB="0" distL="0" distR="0">
            <wp:extent cx="5274310" cy="395414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3954145"/>
                    </a:xfrm>
                    <a:prstGeom prst="rect">
                      <a:avLst/>
                    </a:prstGeom>
                  </pic:spPr>
                </pic:pic>
              </a:graphicData>
            </a:graphic>
          </wp:inline>
        </w:drawing>
      </w:r>
    </w:p>
    <w:p>
      <w:pPr>
        <w:spacing w:line="360" w:lineRule="auto"/>
        <w:ind w:firstLine="480" w:firstLineChars="200"/>
        <w:rPr>
          <w:rFonts w:hint="eastAsia"/>
          <w:sz w:val="24"/>
          <w:szCs w:val="24"/>
        </w:rPr>
      </w:pPr>
      <w:r>
        <w:rPr>
          <w:rFonts w:hint="eastAsia"/>
          <w:sz w:val="24"/>
          <w:szCs w:val="24"/>
        </w:rPr>
        <w:t>阮爱平副校长致欢迎辞，欢迎专家莅临指导，并希望课题组成员认真聆听专家的宝贵意见，推进课题深入研究。</w:t>
      </w:r>
    </w:p>
    <w:p>
      <w:pPr>
        <w:spacing w:line="360" w:lineRule="auto"/>
        <w:ind w:firstLine="480" w:firstLineChars="200"/>
        <w:rPr>
          <w:rFonts w:hint="eastAsia"/>
          <w:sz w:val="24"/>
          <w:szCs w:val="24"/>
        </w:rPr>
      </w:pPr>
      <w:r>
        <w:rPr>
          <w:rFonts w:hint="eastAsia"/>
          <w:sz w:val="24"/>
          <w:szCs w:val="24"/>
        </w:rPr>
        <w:drawing>
          <wp:inline distT="0" distB="0" distL="0" distR="0">
            <wp:extent cx="5274310" cy="395414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954145"/>
                    </a:xfrm>
                    <a:prstGeom prst="rect">
                      <a:avLst/>
                    </a:prstGeom>
                  </pic:spPr>
                </pic:pic>
              </a:graphicData>
            </a:graphic>
          </wp:inline>
        </w:drawing>
      </w:r>
    </w:p>
    <w:p>
      <w:pPr>
        <w:spacing w:line="360" w:lineRule="auto"/>
        <w:ind w:firstLine="480" w:firstLineChars="200"/>
        <w:rPr>
          <w:rFonts w:hint="eastAsia"/>
          <w:sz w:val="24"/>
          <w:szCs w:val="24"/>
        </w:rPr>
      </w:pPr>
      <w:r>
        <w:rPr>
          <w:rFonts w:hint="eastAsia"/>
          <w:sz w:val="24"/>
          <w:szCs w:val="24"/>
        </w:rPr>
        <w:t>接着，由宁德市进修学院规划办陈善松主任分别宣读了两项课题的立项通知书。</w:t>
      </w:r>
    </w:p>
    <w:p>
      <w:pPr>
        <w:spacing w:line="360" w:lineRule="auto"/>
        <w:ind w:firstLine="480" w:firstLineChars="200"/>
        <w:rPr>
          <w:rFonts w:hint="eastAsia"/>
          <w:sz w:val="24"/>
          <w:szCs w:val="24"/>
        </w:rPr>
      </w:pPr>
      <w:r>
        <w:rPr>
          <w:rFonts w:hint="eastAsia"/>
          <w:sz w:val="24"/>
          <w:szCs w:val="24"/>
        </w:rPr>
        <w:drawing>
          <wp:inline distT="0" distB="0" distL="0" distR="0">
            <wp:extent cx="5274310" cy="39560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hint="eastAsia"/>
          <w:sz w:val="24"/>
          <w:szCs w:val="24"/>
        </w:rPr>
        <w:t xml:space="preserve">随后，课题主持人郑丽银、裴仁勇老师宣读各组的开题报告。他们分别从政治、信息技术两个不同学科出发，依次从课题组介绍，课题概念及其界定，相关研究简述，研究目标与内容，研究实施计划与预期结果以及完成研究任务的保障条件六个方面进行了简洁明了的开题论述。 </w:t>
      </w:r>
    </w:p>
    <w:p>
      <w:pPr>
        <w:spacing w:line="360" w:lineRule="auto"/>
        <w:ind w:left="599" w:leftChars="228" w:hanging="120" w:hangingChars="50"/>
        <w:rPr>
          <w:sz w:val="24"/>
          <w:szCs w:val="24"/>
        </w:rPr>
      </w:pPr>
      <w:r>
        <w:rPr>
          <w:sz w:val="24"/>
          <w:szCs w:val="24"/>
        </w:rPr>
        <w:drawing>
          <wp:inline distT="0" distB="0" distL="0" distR="0">
            <wp:extent cx="4578350" cy="34334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81728" cy="3436573"/>
                    </a:xfrm>
                    <a:prstGeom prst="rect">
                      <a:avLst/>
                    </a:prstGeom>
                  </pic:spPr>
                </pic:pic>
              </a:graphicData>
            </a:graphic>
          </wp:inline>
        </w:drawing>
      </w:r>
      <w:r>
        <w:rPr>
          <w:sz w:val="24"/>
          <w:szCs w:val="24"/>
        </w:rPr>
        <w:drawing>
          <wp:inline distT="0" distB="0" distL="0" distR="0">
            <wp:extent cx="4502150" cy="346075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5823" cy="3463573"/>
                    </a:xfrm>
                    <a:prstGeom prst="rect">
                      <a:avLst/>
                    </a:prstGeom>
                  </pic:spPr>
                </pic:pic>
              </a:graphicData>
            </a:graphic>
          </wp:inline>
        </w:drawing>
      </w:r>
    </w:p>
    <w:p>
      <w:pPr>
        <w:spacing w:line="360" w:lineRule="auto"/>
        <w:ind w:firstLine="480" w:firstLineChars="200"/>
        <w:rPr>
          <w:rFonts w:hint="eastAsia"/>
          <w:sz w:val="24"/>
          <w:szCs w:val="24"/>
        </w:rPr>
      </w:pPr>
    </w:p>
    <w:p>
      <w:pPr>
        <w:spacing w:line="360" w:lineRule="auto"/>
        <w:ind w:firstLine="480" w:firstLineChars="200"/>
        <w:rPr>
          <w:rFonts w:hint="eastAsia"/>
          <w:sz w:val="24"/>
          <w:szCs w:val="24"/>
        </w:rPr>
      </w:pPr>
      <w:r>
        <w:rPr>
          <w:rFonts w:hint="eastAsia"/>
          <w:sz w:val="24"/>
          <w:szCs w:val="24"/>
        </w:rPr>
        <w:t>针对本次开题报告，陈善松主任首先肯定了课题研究方向的正确性、价值性，并提出建议：要抓住学科核心素养最主要、最本质的，围绕重点展开研究；要从研究的态度反思目标的制定。他还从课题研究的路径、教学目标在高中学段开展的深度等实际问题出发，做了全面的指导，强调课题组要从目标层面上进行分解，架构分工要明确；课题任务的全面开展难度颇大，可从某一层面先重点开展，拿出阶段性的经验成果，再以点带面。结合自身多年研究的理论与实践经验，陈主任对两项课题今后研究的方向、实施的办法、活动的开展进行了深入细致的指导，为课题组成员解疑答惑，点亮心灯。</w:t>
      </w:r>
    </w:p>
    <w:p>
      <w:pPr>
        <w:spacing w:line="360" w:lineRule="auto"/>
        <w:ind w:firstLine="480" w:firstLineChars="200"/>
        <w:rPr>
          <w:sz w:val="24"/>
          <w:szCs w:val="24"/>
        </w:rPr>
      </w:pPr>
      <w:r>
        <w:rPr>
          <w:sz w:val="24"/>
          <w:szCs w:val="24"/>
        </w:rPr>
        <w:drawing>
          <wp:inline distT="0" distB="0" distL="0" distR="0">
            <wp:extent cx="5274310" cy="395605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spacing w:line="360" w:lineRule="auto"/>
        <w:ind w:firstLine="480" w:firstLineChars="200"/>
        <w:rPr>
          <w:rFonts w:hint="eastAsia"/>
          <w:sz w:val="24"/>
          <w:szCs w:val="24"/>
        </w:rPr>
      </w:pPr>
      <w:r>
        <w:rPr>
          <w:rFonts w:hint="eastAsia"/>
          <w:sz w:val="24"/>
          <w:szCs w:val="24"/>
        </w:rPr>
        <w:t>这场开题论证会，揭开了我校2022年教研工作春的序幕。课题研究是一次灵魂的唤醒，是一场诗意的远行，相信有了专家的指导和建议，有了学校领导的有力支持和帮助，我校的课题研究将开展得更加顺利，各项活动将准备得更加完善，也为课题后面的实施阶段和总结阶段打下坚实的基础。花枝处处争妍媚，不负暖阳不负春，课题组的所有成员定会加倍努力，不辜负领导们的殷切期望，为宁德一中的教科研工作再添华彩，再谱新篇！</w:t>
      </w:r>
    </w:p>
    <w:p>
      <w:pPr>
        <w:spacing w:line="360" w:lineRule="auto"/>
        <w:ind w:firstLine="480" w:firstLineChars="200"/>
        <w:rPr>
          <w:rFonts w:hint="eastAsia"/>
          <w:sz w:val="24"/>
          <w:szCs w:val="24"/>
        </w:rPr>
      </w:pPr>
    </w:p>
    <w:p>
      <w:pPr>
        <w:spacing w:line="360" w:lineRule="auto"/>
        <w:ind w:firstLine="480" w:firstLineChars="200"/>
        <w:rPr>
          <w:rFonts w:hint="eastAsia"/>
          <w:sz w:val="24"/>
          <w:szCs w:val="24"/>
          <w:lang w:val="en-US" w:eastAsia="zh-CN"/>
        </w:rPr>
      </w:pPr>
      <w:r>
        <w:rPr>
          <w:rFonts w:hint="eastAsia"/>
          <w:sz w:val="24"/>
          <w:szCs w:val="24"/>
          <w:lang w:eastAsia="zh-CN"/>
        </w:rPr>
        <w:t>撰稿：张海容</w:t>
      </w:r>
      <w:r>
        <w:rPr>
          <w:rFonts w:hint="eastAsia"/>
          <w:sz w:val="24"/>
          <w:szCs w:val="24"/>
          <w:lang w:val="en-US" w:eastAsia="zh-CN"/>
        </w:rPr>
        <w:t xml:space="preserve"> 杨恩彬</w:t>
      </w:r>
    </w:p>
    <w:p>
      <w:pPr>
        <w:spacing w:line="360" w:lineRule="auto"/>
        <w:ind w:firstLine="480" w:firstLineChars="200"/>
        <w:rPr>
          <w:rFonts w:hint="eastAsia"/>
          <w:sz w:val="24"/>
          <w:szCs w:val="24"/>
          <w:lang w:val="en-US" w:eastAsia="zh-CN"/>
        </w:rPr>
      </w:pPr>
      <w:r>
        <w:rPr>
          <w:rFonts w:hint="eastAsia"/>
          <w:sz w:val="24"/>
          <w:szCs w:val="24"/>
          <w:lang w:val="en-US" w:eastAsia="zh-CN"/>
        </w:rPr>
        <w:t>编辑：</w:t>
      </w:r>
      <w:r>
        <w:rPr>
          <w:rFonts w:hint="eastAsia"/>
          <w:sz w:val="24"/>
          <w:szCs w:val="24"/>
          <w:lang w:eastAsia="zh-CN"/>
        </w:rPr>
        <w:t>张海容</w:t>
      </w:r>
      <w:r>
        <w:rPr>
          <w:rFonts w:hint="eastAsia"/>
          <w:sz w:val="24"/>
          <w:szCs w:val="24"/>
          <w:lang w:val="en-US" w:eastAsia="zh-CN"/>
        </w:rPr>
        <w:t xml:space="preserve"> 杨恩彬</w:t>
      </w:r>
    </w:p>
    <w:p>
      <w:pPr>
        <w:spacing w:line="360" w:lineRule="auto"/>
        <w:ind w:firstLine="480" w:firstLineChars="200"/>
        <w:rPr>
          <w:rFonts w:hint="eastAsia"/>
          <w:sz w:val="24"/>
          <w:szCs w:val="24"/>
          <w:lang w:val="en-US" w:eastAsia="zh-CN"/>
        </w:rPr>
      </w:pPr>
      <w:r>
        <w:rPr>
          <w:rFonts w:hint="eastAsia"/>
          <w:sz w:val="24"/>
          <w:szCs w:val="24"/>
          <w:lang w:val="en-US" w:eastAsia="zh-CN"/>
        </w:rPr>
        <w:t>审核：李晖</w:t>
      </w:r>
    </w:p>
    <w:p>
      <w:pPr>
        <w:spacing w:line="360" w:lineRule="auto"/>
        <w:ind w:firstLine="480" w:firstLineChars="200"/>
        <w:rPr>
          <w:rFonts w:hint="eastAsia"/>
          <w:sz w:val="24"/>
          <w:szCs w:val="24"/>
          <w:lang w:val="en-US" w:eastAsia="zh-CN"/>
        </w:rPr>
      </w:pPr>
      <w:r>
        <w:rPr>
          <w:rFonts w:hint="eastAsia"/>
          <w:sz w:val="24"/>
          <w:szCs w:val="24"/>
          <w:lang w:val="en-US" w:eastAsia="zh-CN"/>
        </w:rPr>
        <w:t>供稿：教研室</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1DE"/>
    <w:rsid w:val="00051FC8"/>
    <w:rsid w:val="000809B7"/>
    <w:rsid w:val="001155BD"/>
    <w:rsid w:val="001C33A9"/>
    <w:rsid w:val="001F0A5B"/>
    <w:rsid w:val="002212C5"/>
    <w:rsid w:val="0030464A"/>
    <w:rsid w:val="00327FE8"/>
    <w:rsid w:val="00333B79"/>
    <w:rsid w:val="003B0C75"/>
    <w:rsid w:val="003F21DE"/>
    <w:rsid w:val="00462856"/>
    <w:rsid w:val="00474151"/>
    <w:rsid w:val="0052382A"/>
    <w:rsid w:val="00585578"/>
    <w:rsid w:val="00633815"/>
    <w:rsid w:val="0071165D"/>
    <w:rsid w:val="0082246D"/>
    <w:rsid w:val="008E7F55"/>
    <w:rsid w:val="00972D41"/>
    <w:rsid w:val="00A55A48"/>
    <w:rsid w:val="00B41804"/>
    <w:rsid w:val="00CF121C"/>
    <w:rsid w:val="00D41A78"/>
    <w:rsid w:val="00D74922"/>
    <w:rsid w:val="00DC1DED"/>
    <w:rsid w:val="00E2350D"/>
    <w:rsid w:val="00E27A5D"/>
    <w:rsid w:val="00E32F43"/>
    <w:rsid w:val="00E9367D"/>
    <w:rsid w:val="00F702C4"/>
    <w:rsid w:val="27E834EA"/>
    <w:rsid w:val="482D2C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4">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5"/>
    <w:semiHidden/>
    <w:unhideWhenUsed/>
    <w:uiPriority w:val="99"/>
    <w:rPr>
      <w:sz w:val="18"/>
      <w:szCs w:val="18"/>
    </w:rPr>
  </w:style>
  <w:style w:type="character" w:customStyle="1" w:styleId="5">
    <w:name w:val="批注框文本 Char"/>
    <w:basedOn w:val="3"/>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Pages>
  <Words>143</Words>
  <Characters>817</Characters>
  <Lines>6</Lines>
  <Paragraphs>1</Paragraphs>
  <TotalTime>2</TotalTime>
  <ScaleCrop>false</ScaleCrop>
  <LinksUpToDate>false</LinksUpToDate>
  <CharactersWithSpaces>959</CharactersWithSpaces>
  <Application>WPS Office_10.8.2.6726_F1E327BC-269C-435d-A152-05C5408002CA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2022-03-27T03:44:00Z</dcterms:created>
  <dc:creator>Administrator</dc:creator>
  <cp:lastModifiedBy>ndyz</cp:lastModifiedBy>
  <dcterms:modified xsi:type="dcterms:W3CDTF">2022-03-28T01:19:16Z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2052-10.8.2.6726</vt:lpwstr>
  </property>
</Properties>
</file>